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51E27" w14:textId="19940FC7" w:rsidR="00235732" w:rsidRPr="002168BE" w:rsidRDefault="005A5D8F" w:rsidP="00235732">
      <w:pPr>
        <w:pStyle w:val="01-Headline"/>
        <w:rPr>
          <w:noProof w:val="0"/>
          <w:lang w:val="en-US"/>
        </w:rPr>
      </w:pPr>
      <w:r w:rsidRPr="002168BE">
        <w:rPr>
          <w:lang w:val="en-US" w:bidi="ar-SA"/>
        </w:rPr>
        <mc:AlternateContent>
          <mc:Choice Requires="wps">
            <w:drawing>
              <wp:anchor distT="4294967292" distB="4294967292" distL="114300" distR="114300" simplePos="0" relativeHeight="251657216"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265CB" id="Line 3" o:spid="_x0000_s1026" style="position:absolute;z-index:25165721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" strokeweight=".45pt">
                <w10:wrap anchorx="page" anchory="page"/>
              </v:line>
            </w:pict>
          </mc:Fallback>
        </mc:AlternateContent>
      </w:r>
      <w:r w:rsidRPr="002168BE">
        <w:rPr>
          <w:lang w:val="en-US" w:bidi="ar-SA"/>
        </w:rPr>
        <mc:AlternateContent>
          <mc:Choice Requires="wps">
            <w:drawing>
              <wp:anchor distT="4294967292" distB="4294967292" distL="114300" distR="114300" simplePos="0" relativeHeight="251661312"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9F57A" id="Line 4" o:spid="_x0000_s1026" style="position:absolute;z-index:25166131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" strokeweight=".45pt">
                <w10:wrap anchorx="page" anchory="page"/>
              </v:line>
            </w:pict>
          </mc:Fallback>
        </mc:AlternateContent>
      </w:r>
      <w:r w:rsidR="00F7507F" w:rsidRPr="002168BE">
        <w:rPr>
          <w:noProof w:val="0"/>
          <w:lang w:val="en-US"/>
        </w:rPr>
        <w:t xml:space="preserve">ADAC </w:t>
      </w:r>
      <w:r w:rsidR="00465E9C">
        <w:rPr>
          <w:noProof w:val="0"/>
          <w:lang w:val="en-US"/>
        </w:rPr>
        <w:t>B</w:t>
      </w:r>
      <w:r w:rsidR="00F7507F" w:rsidRPr="002168BE">
        <w:rPr>
          <w:noProof w:val="0"/>
          <w:lang w:val="en-US"/>
        </w:rPr>
        <w:t xml:space="preserve">rake </w:t>
      </w:r>
      <w:r w:rsidR="00465E9C">
        <w:rPr>
          <w:noProof w:val="0"/>
          <w:lang w:val="en-US"/>
        </w:rPr>
        <w:t>T</w:t>
      </w:r>
      <w:r w:rsidR="00F7507F" w:rsidRPr="002168BE">
        <w:rPr>
          <w:noProof w:val="0"/>
          <w:lang w:val="en-US"/>
        </w:rPr>
        <w:t xml:space="preserve">est: ATE Ceramic </w:t>
      </w:r>
      <w:r w:rsidR="00465E9C">
        <w:rPr>
          <w:noProof w:val="0"/>
          <w:lang w:val="en-US"/>
        </w:rPr>
        <w:t>T</w:t>
      </w:r>
      <w:r w:rsidR="00F7507F" w:rsidRPr="002168BE">
        <w:rPr>
          <w:noProof w:val="0"/>
          <w:lang w:val="en-US"/>
        </w:rPr>
        <w:t xml:space="preserve">akes </w:t>
      </w:r>
      <w:r w:rsidR="00465E9C">
        <w:rPr>
          <w:noProof w:val="0"/>
          <w:lang w:val="en-US"/>
        </w:rPr>
        <w:t>F</w:t>
      </w:r>
      <w:r w:rsidR="00F7507F" w:rsidRPr="002168BE">
        <w:rPr>
          <w:noProof w:val="0"/>
          <w:lang w:val="en-US"/>
        </w:rPr>
        <w:t xml:space="preserve">irst </w:t>
      </w:r>
      <w:r w:rsidR="00465E9C">
        <w:rPr>
          <w:noProof w:val="0"/>
          <w:lang w:val="en-US"/>
        </w:rPr>
        <w:t>P</w:t>
      </w:r>
      <w:r w:rsidR="00F7507F" w:rsidRPr="002168BE">
        <w:rPr>
          <w:noProof w:val="0"/>
          <w:lang w:val="en-US"/>
        </w:rPr>
        <w:t>lace</w:t>
      </w:r>
    </w:p>
    <w:p w14:paraId="6AFF178B" w14:textId="42604C2B" w:rsidR="00235732" w:rsidRPr="002168BE" w:rsidRDefault="00F7507F" w:rsidP="00235732">
      <w:pPr>
        <w:pStyle w:val="02-Bullet"/>
        <w:rPr>
          <w:lang w:val="en-US"/>
        </w:rPr>
      </w:pPr>
      <w:r w:rsidRPr="002168BE">
        <w:rPr>
          <w:lang w:val="en-US"/>
        </w:rPr>
        <w:t>ATE Ceramic ranks highest in a comparison with five other brake systems</w:t>
      </w:r>
    </w:p>
    <w:p w14:paraId="4BEAD93D" w14:textId="5A22051D" w:rsidR="002B2782" w:rsidRPr="002168BE" w:rsidRDefault="00F7507F" w:rsidP="00AE5BDB">
      <w:pPr>
        <w:pStyle w:val="02-Bullet"/>
        <w:rPr>
          <w:lang w:val="en-US"/>
        </w:rPr>
      </w:pPr>
      <w:r w:rsidRPr="002168BE">
        <w:rPr>
          <w:lang w:val="en-US"/>
        </w:rPr>
        <w:t xml:space="preserve">Outstanding safety and durability: top </w:t>
      </w:r>
      <w:r w:rsidR="003C1B7E" w:rsidRPr="002168BE">
        <w:rPr>
          <w:lang w:val="en-US"/>
        </w:rPr>
        <w:t>score</w:t>
      </w:r>
      <w:r w:rsidRPr="002168BE">
        <w:rPr>
          <w:lang w:val="en-US"/>
        </w:rPr>
        <w:t xml:space="preserve"> for wear resistance, second-best rating for braking distance</w:t>
      </w:r>
    </w:p>
    <w:p w14:paraId="36317D4D" w14:textId="696DB65A" w:rsidR="00363957" w:rsidRPr="002168BE" w:rsidRDefault="00F7507F" w:rsidP="007B20BF">
      <w:pPr>
        <w:rPr>
          <w:lang w:val="en-US"/>
        </w:rPr>
      </w:pPr>
      <w:r w:rsidRPr="002168BE">
        <w:rPr>
          <w:lang w:val="en-US"/>
        </w:rPr>
        <w:t xml:space="preserve">Schwalbach, </w:t>
      </w:r>
      <w:r w:rsidR="00A145CC">
        <w:rPr>
          <w:lang w:val="en-US"/>
        </w:rPr>
        <w:t xml:space="preserve">Germany, </w:t>
      </w:r>
      <w:r w:rsidRPr="002168BE">
        <w:rPr>
          <w:lang w:val="en-US"/>
        </w:rPr>
        <w:t xml:space="preserve">July 2021. In a prestigious brake test conducted by Germany’s largest automobile club, ADAC, ATE Ceramic brake pads have taken first place in a comparison with five other brands, winning an overall rating of 1.7 (good). The tests covered a total of six different brake pads and disks, including one OE product, several brand-name brakes and sports brakes, and a budget brake. In combination with Original ATE brake disks, ATE Ceramic brake pads scored well above their competitors in terms of wear. In a test under realistic conditions with heavy braking loads, they achieved an overall rating of 1.0 – </w:t>
      </w:r>
      <w:r w:rsidR="00D9294D" w:rsidRPr="002168BE">
        <w:rPr>
          <w:lang w:val="en-US"/>
        </w:rPr>
        <w:t xml:space="preserve">more than </w:t>
      </w:r>
      <w:r w:rsidRPr="002168BE">
        <w:rPr>
          <w:lang w:val="en-US"/>
        </w:rPr>
        <w:t xml:space="preserve">a full point above the nearest competitor. In the braking distance </w:t>
      </w:r>
      <w:proofErr w:type="gramStart"/>
      <w:r w:rsidRPr="002168BE">
        <w:rPr>
          <w:lang w:val="en-US"/>
        </w:rPr>
        <w:t>test</w:t>
      </w:r>
      <w:proofErr w:type="gramEnd"/>
      <w:r w:rsidRPr="002168BE">
        <w:rPr>
          <w:lang w:val="en-US"/>
        </w:rPr>
        <w:t xml:space="preserve"> they placed second (1.5) and had good friction characteristics. ATE is a brand of the technology company and automotive supplier Continental.</w:t>
      </w:r>
    </w:p>
    <w:p w14:paraId="5B176353" w14:textId="3D8FE1D4" w:rsidR="007B20BF" w:rsidRPr="002168BE" w:rsidRDefault="00F7507F" w:rsidP="007B20BF">
      <w:pPr>
        <w:rPr>
          <w:lang w:val="en-US"/>
        </w:rPr>
      </w:pPr>
      <w:r w:rsidRPr="002168BE">
        <w:rPr>
          <w:lang w:val="en-US"/>
        </w:rPr>
        <w:t xml:space="preserve">“ATE Ceramic brake pads offer two key advantages: a high degree of safety, as shown by the brake test results, and durability,” says Continental product manager Maik Spengel. “Thanks to their special pad formula they have very low abrasion, which means they generate less brake dust. This not only reduces </w:t>
      </w:r>
      <w:proofErr w:type="gramStart"/>
      <w:r w:rsidRPr="002168BE">
        <w:rPr>
          <w:lang w:val="en-US"/>
        </w:rPr>
        <w:t>wear,</w:t>
      </w:r>
      <w:proofErr w:type="gramEnd"/>
      <w:r w:rsidRPr="002168BE">
        <w:rPr>
          <w:lang w:val="en-US"/>
        </w:rPr>
        <w:t xml:space="preserve"> it benefits the environment – and it ensures satisfied customers</w:t>
      </w:r>
      <w:r w:rsidR="003C1B7E" w:rsidRPr="002168BE">
        <w:rPr>
          <w:lang w:val="en-US"/>
        </w:rPr>
        <w:t xml:space="preserve"> for workshops</w:t>
      </w:r>
      <w:r w:rsidRPr="002168BE">
        <w:rPr>
          <w:lang w:val="en-US"/>
        </w:rPr>
        <w:t>.”</w:t>
      </w:r>
    </w:p>
    <w:p w14:paraId="0CA97012" w14:textId="5DAE1380" w:rsidR="007B20BF" w:rsidRPr="002168BE" w:rsidRDefault="00F7507F" w:rsidP="00235732">
      <w:pPr>
        <w:rPr>
          <w:lang w:val="en-US"/>
        </w:rPr>
      </w:pPr>
      <w:r w:rsidRPr="002168BE">
        <w:rPr>
          <w:lang w:val="en-US"/>
        </w:rPr>
        <w:t>“We’re especially happy that the ADAC has confirmed the outstanding characteristics of ATE Ceramic brake pads, following the innovation prize 10 years ago at the tire industry trade fair in Essen,” adds Peter Wagner, head of the OE &amp; Aftermarket Services segment at Continental. “The test results show that ATE brake pads are equal to OE products in every way.”</w:t>
      </w:r>
    </w:p>
    <w:p w14:paraId="3256668E" w14:textId="7C7BA417" w:rsidR="00D21B38" w:rsidRDefault="00F7507F" w:rsidP="00A145CC">
      <w:pPr>
        <w:rPr>
          <w:lang w:val="en-US"/>
        </w:rPr>
      </w:pPr>
      <w:r w:rsidRPr="002168BE">
        <w:rPr>
          <w:lang w:val="en-US"/>
        </w:rPr>
        <w:t xml:space="preserve">The complete ADAC test report is available (in German) at </w:t>
      </w:r>
      <w:hyperlink r:id="rId12" w:history="1">
        <w:r w:rsidRPr="00525804">
          <w:rPr>
            <w:rStyle w:val="Hyperlink"/>
            <w:lang w:val="en-US"/>
          </w:rPr>
          <w:t>www.adac.de</w:t>
        </w:r>
      </w:hyperlink>
      <w:r w:rsidRPr="002168BE">
        <w:rPr>
          <w:lang w:val="en-US"/>
        </w:rPr>
        <w:t xml:space="preserve">. </w:t>
      </w:r>
    </w:p>
    <w:p w14:paraId="2E52FC4B" w14:textId="77777777" w:rsidR="00D21B38" w:rsidRDefault="00D21B38">
      <w:pPr>
        <w:keepLines w:val="0"/>
        <w:spacing w:after="160" w:line="259" w:lineRule="auto"/>
        <w:rPr>
          <w:lang w:val="en-US"/>
        </w:rPr>
      </w:pPr>
      <w:r>
        <w:rPr>
          <w:lang w:val="en-US"/>
        </w:rPr>
        <w:br w:type="page"/>
      </w:r>
    </w:p>
    <w:p w14:paraId="15EBEE0F" w14:textId="787F296F" w:rsidR="00525804" w:rsidRPr="00F7520C" w:rsidRDefault="00525804" w:rsidP="00525804">
      <w:pPr>
        <w:pStyle w:val="05-Boilerplate"/>
        <w:rPr>
          <w:lang w:val="en-GB"/>
        </w:rPr>
      </w:pPr>
      <w:r w:rsidRPr="00A75075">
        <w:rPr>
          <w:lang w:val="en-GB"/>
        </w:rPr>
        <w:lastRenderedPageBreak/>
        <w:t xml:space="preserve">Continental </w:t>
      </w:r>
      <w:r w:rsidRPr="005522C6">
        <w:rPr>
          <w:lang w:val="en-GB"/>
        </w:rPr>
        <w:t>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w:t>
      </w:r>
      <w:r w:rsidRPr="0003325D">
        <w:rPr>
          <w:lang w:val="en-GB"/>
        </w:rPr>
        <w:t> </w:t>
      </w:r>
      <w:r w:rsidRPr="005522C6">
        <w:rPr>
          <w:lang w:val="en-GB"/>
        </w:rPr>
        <w:t xml:space="preserve">billion in 2020 and currently employs </w:t>
      </w:r>
      <w:r w:rsidR="00D21B38">
        <w:rPr>
          <w:lang w:val="en-GB"/>
        </w:rPr>
        <w:t>around</w:t>
      </w:r>
      <w:r w:rsidRPr="005522C6">
        <w:rPr>
          <w:lang w:val="en-GB"/>
        </w:rPr>
        <w:t xml:space="preserve"> 235,000 people in 58 countries and markets. In 2021, the company celebrates its 150th anniversary</w:t>
      </w:r>
      <w:r w:rsidRPr="00A75075">
        <w:rPr>
          <w:lang w:val="en-GB"/>
        </w:rPr>
        <w:t>.</w:t>
      </w:r>
    </w:p>
    <w:p w14:paraId="17186029" w14:textId="6D27B2DE" w:rsidR="00525804" w:rsidRPr="00F7520C" w:rsidRDefault="00525804" w:rsidP="00525804">
      <w:pPr>
        <w:pStyle w:val="05-Boilerplate"/>
        <w:rPr>
          <w:lang w:val="en-GB"/>
        </w:rPr>
      </w:pPr>
      <w:r w:rsidRPr="007B0EA4">
        <w:rPr>
          <w:lang w:val="en-GB"/>
        </w:rPr>
        <w:t xml:space="preserve">Drawing on more than 120 years of cooperation with vehicle manufacturers, Continental offers a broad range of spare parts in OEM quality for the aftermarket. Under brands like Continental, Uniroyal, </w:t>
      </w:r>
      <w:proofErr w:type="spellStart"/>
      <w:r w:rsidRPr="007B0EA4">
        <w:rPr>
          <w:lang w:val="en-GB"/>
        </w:rPr>
        <w:t>Semperit</w:t>
      </w:r>
      <w:proofErr w:type="spellEnd"/>
      <w:r w:rsidRPr="007B0EA4">
        <w:rPr>
          <w:lang w:val="en-GB"/>
        </w:rPr>
        <w:t>, ATE</w:t>
      </w:r>
      <w:r w:rsidR="00237B47">
        <w:rPr>
          <w:lang w:val="en-GB"/>
        </w:rPr>
        <w:t xml:space="preserve"> </w:t>
      </w:r>
      <w:r w:rsidRPr="007B0EA4">
        <w:rPr>
          <w:lang w:val="en-GB"/>
        </w:rPr>
        <w:t>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w:t>
      </w:r>
    </w:p>
    <w:p w14:paraId="2378D823" w14:textId="177CBDF7" w:rsidR="00B54BA4" w:rsidRPr="00E76CAA" w:rsidRDefault="002A5DB1" w:rsidP="00B54BA4">
      <w:pPr>
        <w:pStyle w:val="08-SubheadContact"/>
        <w:ind w:left="708" w:hanging="708"/>
      </w:pPr>
      <w:r>
        <w:t xml:space="preserve">Press </w:t>
      </w:r>
      <w:proofErr w:type="spellStart"/>
      <w:r>
        <w:t>contact</w:t>
      </w:r>
      <w:proofErr w:type="spellEnd"/>
    </w:p>
    <w:p w14:paraId="6E0874D4" w14:textId="77777777" w:rsidR="009C40BB" w:rsidRPr="002168BE" w:rsidRDefault="0054582A" w:rsidP="009C40BB">
      <w:pPr>
        <w:pStyle w:val="11-Contact-Line"/>
        <w:rPr>
          <w:lang w:val="en-US"/>
        </w:rPr>
      </w:pPr>
      <w:r>
        <w:rPr>
          <w:noProof/>
          <w:lang w:val="en-US"/>
        </w:rPr>
        <w:pict w14:anchorId="2A5D9E21">
          <v:rect id="_x0000_i1026" alt="" style="width:481.85pt;height:1pt;mso-width-percent:0;mso-height-percent:0;mso-width-percent:0;mso-height-percent:0" o:hralign="center" o:hrstd="t" o:hrnoshade="t" o:hr="t" fillcolor="black" stroked="f"/>
        </w:pict>
      </w:r>
    </w:p>
    <w:p w14:paraId="55C6A8D4" w14:textId="77777777" w:rsidR="00E271B4" w:rsidRPr="002168BE" w:rsidRDefault="00E271B4" w:rsidP="00E271B4">
      <w:pPr>
        <w:pStyle w:val="11-Contact-Line"/>
        <w:rPr>
          <w:b w:val="0"/>
          <w:lang w:val="en-US"/>
        </w:rPr>
      </w:pPr>
      <w:r w:rsidRPr="002168BE">
        <w:rPr>
          <w:b w:val="0"/>
          <w:lang w:val="en-US"/>
        </w:rPr>
        <w:t>Christopher Schrecke</w:t>
      </w:r>
    </w:p>
    <w:p w14:paraId="4147BDA2" w14:textId="77777777" w:rsidR="00E271B4" w:rsidRPr="002168BE" w:rsidRDefault="00E271B4" w:rsidP="00E271B4">
      <w:pPr>
        <w:pStyle w:val="11-Contact-Line"/>
        <w:rPr>
          <w:b w:val="0"/>
          <w:lang w:val="en-US"/>
        </w:rPr>
      </w:pPr>
      <w:r w:rsidRPr="002168BE">
        <w:rPr>
          <w:b w:val="0"/>
          <w:lang w:val="en-US"/>
        </w:rPr>
        <w:t>Head of Media Relations</w:t>
      </w:r>
    </w:p>
    <w:p w14:paraId="7842C9EA" w14:textId="77777777" w:rsidR="00E271B4" w:rsidRPr="002168BE" w:rsidRDefault="00E271B4" w:rsidP="00E271B4">
      <w:pPr>
        <w:pStyle w:val="11-Contact-Line"/>
        <w:rPr>
          <w:b w:val="0"/>
          <w:lang w:val="en-US"/>
        </w:rPr>
      </w:pPr>
      <w:r w:rsidRPr="002168BE">
        <w:rPr>
          <w:b w:val="0"/>
          <w:lang w:val="en-US"/>
        </w:rPr>
        <w:t>Commercial Vehicles &amp; Services</w:t>
      </w:r>
    </w:p>
    <w:p w14:paraId="3548FC96" w14:textId="77777777" w:rsidR="00E271B4" w:rsidRPr="002168BE" w:rsidRDefault="00E271B4" w:rsidP="00E271B4">
      <w:pPr>
        <w:pStyle w:val="11-Contact-Line"/>
        <w:rPr>
          <w:b w:val="0"/>
          <w:lang w:val="en-US"/>
        </w:rPr>
      </w:pPr>
      <w:r w:rsidRPr="002168BE">
        <w:rPr>
          <w:b w:val="0"/>
          <w:lang w:val="en-US"/>
        </w:rPr>
        <w:t>Continental Aftermarket &amp; Services GmbH</w:t>
      </w:r>
    </w:p>
    <w:p w14:paraId="4C0ED398" w14:textId="2EE37A7E" w:rsidR="00E271B4" w:rsidRPr="002A5DB1" w:rsidRDefault="002A5DB1" w:rsidP="00E271B4">
      <w:pPr>
        <w:pStyle w:val="11-Contact-Line"/>
        <w:rPr>
          <w:b w:val="0"/>
          <w:lang w:val="en-US"/>
        </w:rPr>
      </w:pPr>
      <w:r w:rsidRPr="002A5DB1">
        <w:rPr>
          <w:b w:val="0"/>
          <w:lang w:val="en-US"/>
        </w:rPr>
        <w:t>Phone</w:t>
      </w:r>
      <w:r w:rsidR="00E271B4" w:rsidRPr="002A5DB1">
        <w:rPr>
          <w:b w:val="0"/>
          <w:lang w:val="en-US"/>
        </w:rPr>
        <w:t>: +49 6196 87 1605</w:t>
      </w:r>
    </w:p>
    <w:p w14:paraId="6FD84489" w14:textId="3E821454" w:rsidR="00E271B4" w:rsidRPr="002A5DB1" w:rsidRDefault="00E271B4" w:rsidP="00E271B4">
      <w:pPr>
        <w:pStyle w:val="11-Contact-Line"/>
        <w:rPr>
          <w:b w:val="0"/>
          <w:lang w:val="en-US"/>
        </w:rPr>
      </w:pPr>
      <w:r w:rsidRPr="002A5DB1">
        <w:rPr>
          <w:b w:val="0"/>
          <w:lang w:val="en-US"/>
        </w:rPr>
        <w:t>E</w:t>
      </w:r>
      <w:r w:rsidR="002A5DB1" w:rsidRPr="002A5DB1">
        <w:rPr>
          <w:b w:val="0"/>
          <w:lang w:val="en-US"/>
        </w:rPr>
        <w:t>m</w:t>
      </w:r>
      <w:r w:rsidRPr="002A5DB1">
        <w:rPr>
          <w:b w:val="0"/>
          <w:lang w:val="en-US"/>
        </w:rPr>
        <w:t>ail: christopher.schrecke@continental-corporation.com</w:t>
      </w:r>
    </w:p>
    <w:p w14:paraId="3DE4CCF7" w14:textId="1EDCDFF1" w:rsidR="009C40BB" w:rsidRPr="002168BE" w:rsidRDefault="0054582A" w:rsidP="00E271B4">
      <w:pPr>
        <w:pStyle w:val="11-Contact-Line"/>
        <w:rPr>
          <w:lang w:val="en-US"/>
        </w:rPr>
        <w:sectPr w:rsidR="009C40BB" w:rsidRPr="002168BE" w:rsidSect="00FA43D0">
          <w:headerReference w:type="default" r:id="rId13"/>
          <w:footerReference w:type="default" r:id="rId14"/>
          <w:headerReference w:type="first" r:id="rId15"/>
          <w:footerReference w:type="first" r:id="rId16"/>
          <w:pgSz w:w="11906" w:h="16838" w:code="9"/>
          <w:pgMar w:top="2835" w:right="851" w:bottom="1134" w:left="1418" w:header="709" w:footer="454" w:gutter="0"/>
          <w:cols w:space="720"/>
          <w:docGrid w:linePitch="299"/>
        </w:sectPr>
      </w:pPr>
      <w:r>
        <w:rPr>
          <w:noProof/>
          <w:lang w:val="en-US"/>
        </w:rPr>
        <w:pict w14:anchorId="3DB955F5">
          <v:rect id="_x0000_i1025" alt="" style="width:481.85pt;height:1pt;mso-width-percent:0;mso-height-percent:0;mso-width-percent:0;mso-height-percent:0" o:hralign="center" o:hrstd="t" o:hrnoshade="t" o:hr="t" fillcolor="black" stroked="f"/>
        </w:pict>
      </w:r>
    </w:p>
    <w:p w14:paraId="5C5EBB37" w14:textId="2705D886" w:rsidR="002A5DB1" w:rsidRDefault="002A5DB1" w:rsidP="002A5DB1">
      <w:pPr>
        <w:pStyle w:val="06-Contact"/>
        <w:rPr>
          <w:lang w:val="en-GB"/>
        </w:rPr>
      </w:pPr>
      <w:r>
        <w:rPr>
          <w:b/>
          <w:lang w:val="en-GB"/>
        </w:rPr>
        <w:t>Press portal</w:t>
      </w:r>
      <w:r w:rsidR="00237B47">
        <w:rPr>
          <w:b/>
          <w:lang w:val="en-GB"/>
        </w:rPr>
        <w:t>:</w:t>
      </w:r>
      <w:r w:rsidRPr="004C6C5D">
        <w:rPr>
          <w:b/>
          <w:lang w:val="en-GB"/>
        </w:rPr>
        <w:tab/>
      </w:r>
      <w:r w:rsidRPr="004C6C5D">
        <w:rPr>
          <w:lang w:val="en-GB"/>
        </w:rPr>
        <w:t>www.continent</w:t>
      </w:r>
      <w:r>
        <w:rPr>
          <w:lang w:val="en-GB"/>
        </w:rPr>
        <w:t>al-press.com</w:t>
      </w:r>
    </w:p>
    <w:p w14:paraId="7D528AF9" w14:textId="2650597C" w:rsidR="002A5DB1" w:rsidRPr="004C6C5D" w:rsidRDefault="002A5DB1" w:rsidP="002A5DB1">
      <w:pPr>
        <w:pStyle w:val="06-Contact"/>
        <w:rPr>
          <w:lang w:val="en-GB"/>
        </w:rPr>
      </w:pPr>
      <w:r>
        <w:rPr>
          <w:b/>
          <w:lang w:val="en-GB"/>
        </w:rPr>
        <w:t xml:space="preserve">Media </w:t>
      </w:r>
      <w:proofErr w:type="spellStart"/>
      <w:r>
        <w:rPr>
          <w:b/>
          <w:lang w:val="en-GB"/>
        </w:rPr>
        <w:t>center</w:t>
      </w:r>
      <w:proofErr w:type="spellEnd"/>
      <w:r w:rsidR="00237B47">
        <w:rPr>
          <w:b/>
          <w:lang w:val="en-GB"/>
        </w:rPr>
        <w:t>:</w:t>
      </w:r>
      <w:r w:rsidRPr="00F7520C">
        <w:rPr>
          <w:b/>
          <w:lang w:val="en-GB"/>
        </w:rPr>
        <w:tab/>
      </w:r>
      <w:r w:rsidRPr="007247BD">
        <w:rPr>
          <w:lang w:val="en-GB"/>
        </w:rPr>
        <w:t>www.</w:t>
      </w:r>
      <w:r w:rsidRPr="007247BD">
        <w:rPr>
          <w:lang w:val="en-US"/>
        </w:rPr>
        <w:t>continental</w:t>
      </w:r>
      <w:r w:rsidRPr="007442FB">
        <w:rPr>
          <w:lang w:val="en-US"/>
        </w:rPr>
        <w:t>.com/media-center</w:t>
      </w:r>
    </w:p>
    <w:p w14:paraId="548763CB" w14:textId="6CD101A4" w:rsidR="008E5C7F" w:rsidRPr="002168BE" w:rsidRDefault="008E5C7F">
      <w:pPr>
        <w:keepLines w:val="0"/>
        <w:spacing w:after="160" w:line="259" w:lineRule="auto"/>
        <w:rPr>
          <w:rFonts w:eastAsia="Calibri" w:cs="Times New Roman"/>
          <w:b/>
          <w:szCs w:val="24"/>
          <w:lang w:val="en-US" w:eastAsia="de-DE"/>
        </w:rPr>
      </w:pPr>
      <w:r w:rsidRPr="002168BE">
        <w:rPr>
          <w:lang w:val="en-US"/>
        </w:rPr>
        <w:br w:type="page"/>
      </w:r>
    </w:p>
    <w:p w14:paraId="52E400EA" w14:textId="487C4D11" w:rsidR="00A145CC" w:rsidRPr="006625EA" w:rsidRDefault="002A5DB1" w:rsidP="00A145CC">
      <w:pPr>
        <w:pStyle w:val="08-SubheadContact"/>
      </w:pPr>
      <w:proofErr w:type="spellStart"/>
      <w:r>
        <w:lastRenderedPageBreak/>
        <w:t>pictures</w:t>
      </w:r>
      <w:proofErr w:type="spellEnd"/>
      <w:r>
        <w:t>/</w:t>
      </w:r>
      <w:proofErr w:type="spellStart"/>
      <w:r>
        <w:t>captions</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379"/>
      </w:tblGrid>
      <w:tr w:rsidR="00A145CC" w:rsidRPr="00A145CC" w14:paraId="54BB4F59" w14:textId="77777777" w:rsidTr="009D34D3">
        <w:tc>
          <w:tcPr>
            <w:tcW w:w="3845" w:type="dxa"/>
          </w:tcPr>
          <w:p w14:paraId="1003F8B6" w14:textId="77777777" w:rsidR="00A145CC" w:rsidRPr="006625EA" w:rsidRDefault="00A145CC" w:rsidP="009D34D3">
            <w:pPr>
              <w:pStyle w:val="KeinLeerraum"/>
              <w:rPr>
                <w:lang w:eastAsia="de-DE"/>
              </w:rPr>
            </w:pPr>
            <w:r w:rsidRPr="006625EA">
              <w:rPr>
                <w:noProof/>
              </w:rPr>
              <w:drawing>
                <wp:inline distT="0" distB="0" distL="0" distR="0" wp14:anchorId="2A059393" wp14:editId="32FB27F3">
                  <wp:extent cx="2220595" cy="2220595"/>
                  <wp:effectExtent l="0" t="0" r="1905"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7" cstate="print">
                            <a:extLst>
                              <a:ext uri="{28A0092B-C50C-407E-A947-70E740481C1C}">
                                <a14:useLocalDpi xmlns:a14="http://schemas.microsoft.com/office/drawing/2010/main"/>
                              </a:ext>
                            </a:extLst>
                          </a:blip>
                          <a:stretch>
                            <a:fillRect/>
                          </a:stretch>
                        </pic:blipFill>
                        <pic:spPr>
                          <a:xfrm>
                            <a:off x="0" y="0"/>
                            <a:ext cx="2237510" cy="2237510"/>
                          </a:xfrm>
                          <a:prstGeom prst="rect">
                            <a:avLst/>
                          </a:prstGeom>
                        </pic:spPr>
                      </pic:pic>
                    </a:graphicData>
                  </a:graphic>
                </wp:inline>
              </w:drawing>
            </w:r>
          </w:p>
          <w:p w14:paraId="03692095" w14:textId="77777777" w:rsidR="00A145CC" w:rsidRPr="00797F98" w:rsidRDefault="00A145CC" w:rsidP="009D34D3">
            <w:pPr>
              <w:pStyle w:val="KeinLeerraum"/>
              <w:rPr>
                <w:lang w:val="en-US" w:eastAsia="de-DE"/>
              </w:rPr>
            </w:pPr>
            <w:r w:rsidRPr="00797F98">
              <w:rPr>
                <w:lang w:val="en-US"/>
              </w:rPr>
              <w:t>Continental_PP_ATE Ceramic ADAC</w:t>
            </w:r>
            <w:r>
              <w:rPr>
                <w:lang w:val="en-US"/>
              </w:rPr>
              <w:t>1</w:t>
            </w:r>
          </w:p>
        </w:tc>
        <w:tc>
          <w:tcPr>
            <w:tcW w:w="5379" w:type="dxa"/>
          </w:tcPr>
          <w:p w14:paraId="7313AC06" w14:textId="0AB0CF44" w:rsidR="00A145CC" w:rsidRPr="00A145CC" w:rsidRDefault="00940AF8" w:rsidP="009D34D3">
            <w:pPr>
              <w:pStyle w:val="03-Text"/>
              <w:rPr>
                <w:lang w:val="en-US"/>
              </w:rPr>
            </w:pPr>
            <w:r>
              <w:rPr>
                <w:lang w:val="en-US"/>
              </w:rPr>
              <w:br/>
            </w:r>
            <w:r w:rsidR="00A145CC" w:rsidRPr="002168BE">
              <w:rPr>
                <w:lang w:val="en-US"/>
              </w:rPr>
              <w:t>ATE Ceramic brake pads took first place in the ADAC brake test with an overall rating of 1.7.</w:t>
            </w:r>
          </w:p>
        </w:tc>
      </w:tr>
      <w:tr w:rsidR="00A145CC" w:rsidRPr="00A145CC" w14:paraId="4EDBAF2F" w14:textId="77777777" w:rsidTr="009D34D3">
        <w:tc>
          <w:tcPr>
            <w:tcW w:w="3845" w:type="dxa"/>
          </w:tcPr>
          <w:p w14:paraId="30DFFC33" w14:textId="77777777" w:rsidR="00A145CC" w:rsidRPr="006625EA" w:rsidRDefault="00A145CC" w:rsidP="009D34D3">
            <w:pPr>
              <w:pStyle w:val="KeinLeerraum"/>
              <w:rPr>
                <w:lang w:eastAsia="de-DE"/>
              </w:rPr>
            </w:pPr>
            <w:r w:rsidRPr="006625EA">
              <w:rPr>
                <w:noProof/>
              </w:rPr>
              <w:drawing>
                <wp:inline distT="0" distB="0" distL="0" distR="0" wp14:anchorId="68385BEF" wp14:editId="1875E9E6">
                  <wp:extent cx="2164738" cy="156312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4738" cy="1563124"/>
                          </a:xfrm>
                          <a:prstGeom prst="rect">
                            <a:avLst/>
                          </a:prstGeom>
                        </pic:spPr>
                      </pic:pic>
                    </a:graphicData>
                  </a:graphic>
                </wp:inline>
              </w:drawing>
            </w:r>
          </w:p>
          <w:p w14:paraId="1BDAF577" w14:textId="77777777" w:rsidR="00A145CC" w:rsidRPr="00797F98" w:rsidRDefault="00A145CC" w:rsidP="009D34D3">
            <w:pPr>
              <w:pStyle w:val="KeinLeerraum"/>
              <w:rPr>
                <w:lang w:val="en-US" w:eastAsia="de-DE"/>
              </w:rPr>
            </w:pPr>
            <w:r w:rsidRPr="00797F98">
              <w:rPr>
                <w:lang w:val="en-US"/>
              </w:rPr>
              <w:t>Continental_PP_ATE Ceramic ADAC</w:t>
            </w:r>
            <w:r>
              <w:rPr>
                <w:lang w:val="en-US"/>
              </w:rPr>
              <w:t>2</w:t>
            </w:r>
          </w:p>
        </w:tc>
        <w:tc>
          <w:tcPr>
            <w:tcW w:w="5379" w:type="dxa"/>
          </w:tcPr>
          <w:p w14:paraId="3A078DE7" w14:textId="203297B8" w:rsidR="00A145CC" w:rsidRPr="00A145CC" w:rsidRDefault="00A145CC" w:rsidP="009D34D3">
            <w:pPr>
              <w:pStyle w:val="03-Text"/>
              <w:rPr>
                <w:lang w:val="en-US"/>
              </w:rPr>
            </w:pPr>
            <w:r w:rsidRPr="002168BE">
              <w:rPr>
                <w:lang w:val="en-US"/>
              </w:rPr>
              <w:t>Low wear: The special ATE Ceramic pad formula reduces brake dust, and that also benefits the environment.</w:t>
            </w:r>
          </w:p>
        </w:tc>
      </w:tr>
      <w:tr w:rsidR="00A145CC" w:rsidRPr="00A145CC" w14:paraId="03DC0056" w14:textId="77777777" w:rsidTr="009D34D3">
        <w:tc>
          <w:tcPr>
            <w:tcW w:w="3845" w:type="dxa"/>
          </w:tcPr>
          <w:p w14:paraId="5CDC76DD" w14:textId="77777777" w:rsidR="00A145CC" w:rsidRPr="006625EA" w:rsidRDefault="00A145CC" w:rsidP="009D34D3">
            <w:pPr>
              <w:pStyle w:val="KeinLeerraum"/>
              <w:rPr>
                <w:lang w:eastAsia="de-DE"/>
              </w:rPr>
            </w:pPr>
            <w:r w:rsidRPr="006625EA">
              <w:rPr>
                <w:noProof/>
              </w:rPr>
              <w:drawing>
                <wp:inline distT="0" distB="0" distL="0" distR="0" wp14:anchorId="0B250D6C" wp14:editId="2780A348">
                  <wp:extent cx="2229099" cy="2229099"/>
                  <wp:effectExtent l="0" t="0" r="6350" b="6350"/>
                  <wp:docPr id="8" name="Grafik 8" descr="Ein Bild, das Text,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lektronik enthält.&#10;&#10;Automatisch generierte Beschreibung"/>
                          <pic:cNvPicPr/>
                        </pic:nvPicPr>
                        <pic:blipFill>
                          <a:blip r:embed="rId19" cstate="print">
                            <a:extLst>
                              <a:ext uri="{28A0092B-C50C-407E-A947-70E740481C1C}">
                                <a14:useLocalDpi xmlns:a14="http://schemas.microsoft.com/office/drawing/2010/main"/>
                              </a:ext>
                            </a:extLst>
                          </a:blip>
                          <a:stretch>
                            <a:fillRect/>
                          </a:stretch>
                        </pic:blipFill>
                        <pic:spPr>
                          <a:xfrm>
                            <a:off x="0" y="0"/>
                            <a:ext cx="2229099" cy="2229099"/>
                          </a:xfrm>
                          <a:prstGeom prst="rect">
                            <a:avLst/>
                          </a:prstGeom>
                        </pic:spPr>
                      </pic:pic>
                    </a:graphicData>
                  </a:graphic>
                </wp:inline>
              </w:drawing>
            </w:r>
          </w:p>
          <w:p w14:paraId="10C8DF7E" w14:textId="77777777" w:rsidR="00A145CC" w:rsidRPr="00797F98" w:rsidRDefault="00A145CC" w:rsidP="009D34D3">
            <w:pPr>
              <w:pStyle w:val="KeinLeerraum"/>
              <w:rPr>
                <w:lang w:val="en-US" w:eastAsia="de-DE"/>
              </w:rPr>
            </w:pPr>
            <w:r w:rsidRPr="00797F98">
              <w:rPr>
                <w:lang w:val="en-US"/>
              </w:rPr>
              <w:t>Continental_PP_ATE Ceramic ADAC</w:t>
            </w:r>
            <w:r>
              <w:rPr>
                <w:lang w:val="en-US"/>
              </w:rPr>
              <w:t>3</w:t>
            </w:r>
          </w:p>
        </w:tc>
        <w:tc>
          <w:tcPr>
            <w:tcW w:w="5379" w:type="dxa"/>
          </w:tcPr>
          <w:p w14:paraId="0532AB23" w14:textId="158B4FCB" w:rsidR="00A145CC" w:rsidRPr="00A145CC" w:rsidRDefault="00A145CC" w:rsidP="009D34D3">
            <w:pPr>
              <w:pStyle w:val="03-Text"/>
              <w:rPr>
                <w:lang w:val="en-US"/>
              </w:rPr>
            </w:pPr>
            <w:r>
              <w:rPr>
                <w:lang w:val="en-US"/>
              </w:rPr>
              <w:t xml:space="preserve">Convincing: </w:t>
            </w:r>
            <w:r w:rsidRPr="002168BE">
              <w:rPr>
                <w:lang w:val="en-US"/>
              </w:rPr>
              <w:t>ATE Ceramic brake pads stand out from the competition with an excellent coefficient of friction and minimal wear.</w:t>
            </w:r>
          </w:p>
        </w:tc>
      </w:tr>
    </w:tbl>
    <w:p w14:paraId="5C935F03" w14:textId="77777777" w:rsidR="00593C9C" w:rsidRPr="002168BE" w:rsidRDefault="00593C9C">
      <w:pPr>
        <w:rPr>
          <w:lang w:val="en-US" w:eastAsia="de-DE"/>
        </w:rPr>
      </w:pPr>
    </w:p>
    <w:sectPr w:rsidR="00593C9C" w:rsidRPr="002168BE"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148DC" w14:textId="77777777" w:rsidR="0054582A" w:rsidRDefault="0054582A">
      <w:pPr>
        <w:spacing w:after="0" w:line="240" w:lineRule="auto"/>
      </w:pPr>
      <w:r>
        <w:separator/>
      </w:r>
    </w:p>
  </w:endnote>
  <w:endnote w:type="continuationSeparator" w:id="0">
    <w:p w14:paraId="3E1A6AD2" w14:textId="77777777" w:rsidR="0054582A" w:rsidRDefault="0054582A">
      <w:pPr>
        <w:spacing w:after="0" w:line="240" w:lineRule="auto"/>
      </w:pPr>
      <w:r>
        <w:continuationSeparator/>
      </w:r>
    </w:p>
  </w:endnote>
  <w:endnote w:type="continuationNotice" w:id="1">
    <w:p w14:paraId="663194D9" w14:textId="77777777" w:rsidR="0054582A" w:rsidRDefault="00545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21A6" w14:textId="6F15794A" w:rsidR="00E40548" w:rsidRPr="002168BE" w:rsidRDefault="00E40548" w:rsidP="00E40548">
    <w:pPr>
      <w:pStyle w:val="09-Footer"/>
      <w:shd w:val="solid" w:color="FFFFFF" w:fill="auto"/>
      <w:rPr>
        <w:noProof/>
      </w:rPr>
    </w:pPr>
    <w:r w:rsidRPr="002168BE">
      <w:rPr>
        <w:noProof/>
      </w:rPr>
      <mc:AlternateContent>
        <mc:Choice Requires="wps">
          <w:drawing>
            <wp:anchor distT="45720" distB="45720" distL="114300" distR="114300" simplePos="0" relativeHeight="251669504"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263C98A"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2168BE">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2168BE">
                            <w:rPr>
                              <w:noProof/>
                              <w:sz w:val="18"/>
                              <w:szCs w:val="18"/>
                            </w:rPr>
                            <w:t>3</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7" type="#_x0000_t202" style="position:absolute;margin-left:-19.25pt;margin-top:1.15pt;width:31.9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Uu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" filled="f" stroked="f">
              <v:textbox style="mso-fit-shape-to-text:t" inset="0,0,0,0">
                <w:txbxContent>
                  <w:p w14:paraId="2A79C02C" w14:textId="7263C98A"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2168BE">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2168BE">
                      <w:rPr>
                        <w:noProof/>
                        <w:sz w:val="18"/>
                        <w:szCs w:val="18"/>
                      </w:rPr>
                      <w:t>3</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00A145CC">
      <w:rPr>
        <w:noProof/>
      </w:rPr>
      <w:t>Your contact:</w:t>
    </w:r>
  </w:p>
  <w:p w14:paraId="4FDEA2E2" w14:textId="503C5662" w:rsidR="009C40BB" w:rsidRPr="002168BE" w:rsidRDefault="00235732" w:rsidP="00E40548">
    <w:pPr>
      <w:pStyle w:val="09-Footer"/>
      <w:shd w:val="solid" w:color="FFFFFF" w:fill="auto"/>
      <w:rPr>
        <w:noProof/>
      </w:rPr>
    </w:pPr>
    <w:r w:rsidRPr="002168BE">
      <w:rPr>
        <w:noProof/>
      </w:rPr>
      <w:t>Christopher Schrecke</w:t>
    </w:r>
    <w:r w:rsidR="00E40548" w:rsidRPr="002168BE">
      <w:rPr>
        <w:noProof/>
      </w:rPr>
      <w:t xml:space="preserve">, </w:t>
    </w:r>
    <w:r w:rsidR="00A145CC">
      <w:rPr>
        <w:noProof/>
      </w:rPr>
      <w:t>phone</w:t>
    </w:r>
    <w:r w:rsidR="00E40548" w:rsidRPr="002168BE">
      <w:rPr>
        <w:noProof/>
      </w:rPr>
      <w:t xml:space="preserve">: </w:t>
    </w:r>
    <w:r w:rsidRPr="002168BE">
      <w:t>+49 6196 87 1605</w:t>
    </w:r>
    <w:r w:rsidR="00E40548" w:rsidRPr="002168BE">
      <w:rPr>
        <w:noProof/>
      </w:rPr>
      <mc:AlternateContent>
        <mc:Choice Requires="wps">
          <w:drawing>
            <wp:anchor distT="4294967292" distB="4294967292" distL="114300" distR="114300" simplePos="0" relativeHeight="251665408"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792E9"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6540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3120"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41E194E3"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E51F9C">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E51F9C">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E51F9C"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E51F9C">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E51F9C">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E51F9C" w:rsidRPr="00213B9A">
                            <w:rPr>
                              <w:rFonts w:cs="Arial"/>
                              <w:noProof/>
                              <w:sz w:val="18"/>
                              <w:lang w:val="en-US"/>
                            </w:rPr>
                            <w:t>.../</w:t>
                          </w:r>
                          <w:r w:rsidR="00E51F9C">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110.6pt;z-index:251653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fm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BrAX5gcCAADqAwAADgAAAAAA&#10;AAAAAAAAAAAuAgAAZHJzL2Uyb0RvYy54bWxQSwECLQAUAAYACAAAACEArU55A9kAAAAFAQAADwAA&#10;AAAAAAAAAAAAAABhBAAAZHJzL2Rvd25yZXYueG1sUEsFBgAAAAAEAAQA8wAAAGcFAAAAAA==&#10;" filled="f" stroked="f">
              <v:textbox style="mso-fit-shape-to-text:t" inset="0,0,0,0">
                <w:txbxContent>
                  <w:p w14:paraId="43F30A98" w14:textId="41E194E3"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E51F9C">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E51F9C">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E51F9C"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E51F9C">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E51F9C">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E51F9C" w:rsidRPr="00213B9A">
                      <w:rPr>
                        <w:rFonts w:cs="Arial"/>
                        <w:noProof/>
                        <w:sz w:val="18"/>
                        <w:lang w:val="en-US"/>
                      </w:rPr>
                      <w:t>.../</w:t>
                    </w:r>
                    <w:r w:rsidR="00E51F9C">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49024"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D0AC8"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4902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81D0E" w14:textId="77777777" w:rsidR="0054582A" w:rsidRDefault="0054582A">
      <w:pPr>
        <w:spacing w:after="0" w:line="240" w:lineRule="auto"/>
      </w:pPr>
      <w:r>
        <w:separator/>
      </w:r>
    </w:p>
  </w:footnote>
  <w:footnote w:type="continuationSeparator" w:id="0">
    <w:p w14:paraId="4FF478D0" w14:textId="77777777" w:rsidR="0054582A" w:rsidRDefault="0054582A">
      <w:pPr>
        <w:spacing w:after="0" w:line="240" w:lineRule="auto"/>
      </w:pPr>
      <w:r>
        <w:continuationSeparator/>
      </w:r>
    </w:p>
  </w:footnote>
  <w:footnote w:type="continuationNotice" w:id="1">
    <w:p w14:paraId="52111FAC" w14:textId="77777777" w:rsidR="0054582A" w:rsidRDefault="00545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8CEB" w14:textId="119A5388" w:rsidR="00E40548" w:rsidRPr="00216088" w:rsidRDefault="00A17123" w:rsidP="00E40548">
    <w:pPr>
      <w:pStyle w:val="Kopfzeile"/>
    </w:pPr>
    <w:r w:rsidRPr="00216088">
      <w:rPr>
        <w:noProof/>
        <w:lang w:eastAsia="de-DE"/>
      </w:rPr>
      <w:t xml:space="preserve"> </w:t>
    </w:r>
    <w:r w:rsidR="00C411B3">
      <w:rPr>
        <w:noProof/>
        <w:lang w:eastAsia="de-DE"/>
      </w:rPr>
      <w:drawing>
        <wp:anchor distT="0" distB="0" distL="114300" distR="114300" simplePos="0" relativeHeight="251673600" behindDoc="0" locked="0" layoutInCell="1" allowOverlap="1" wp14:anchorId="688349AB" wp14:editId="0FAE06FB">
          <wp:simplePos x="0" y="0"/>
          <wp:positionH relativeFrom="page">
            <wp:posOffset>829876</wp:posOffset>
          </wp:positionH>
          <wp:positionV relativeFrom="page">
            <wp:posOffset>453358</wp:posOffset>
          </wp:positionV>
          <wp:extent cx="3158757" cy="450673"/>
          <wp:effectExtent l="0" t="0" r="3810" b="6985"/>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6C5D" w:rsidRPr="00216088">
      <w:rPr>
        <w:noProof/>
        <w:lang w:eastAsia="de-DE"/>
      </w:rPr>
      <mc:AlternateContent>
        <mc:Choice Requires="wps">
          <w:drawing>
            <wp:anchor distT="0" distB="0" distL="114300" distR="114300" simplePos="0" relativeHeight="251644928"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Pr="00F7507F" w:rsidRDefault="004C6C5D" w:rsidP="004C6C5D">
                          <w:pPr>
                            <w:pStyle w:val="12-Title"/>
                            <w:rPr>
                              <w:sz w:val="22"/>
                              <w:szCs w:val="22"/>
                              <w:lang w:val="en-US"/>
                            </w:rPr>
                          </w:pPr>
                        </w:p>
                        <w:p w14:paraId="2F38E479" w14:textId="1FCE49F9" w:rsidR="004C6C5D" w:rsidRPr="00F7507F" w:rsidRDefault="000E5FCA" w:rsidP="004C6C5D">
                          <w:pPr>
                            <w:pStyle w:val="12-Title"/>
                            <w:rPr>
                              <w:lang w:val="en-US"/>
                            </w:rPr>
                          </w:pPr>
                          <w:r w:rsidRPr="00F7507F">
                            <w:rPr>
                              <w:lang w:val="en-US"/>
                            </w:rPr>
                            <w:t>Press</w:t>
                          </w:r>
                          <w:r w:rsidR="00F7507F">
                            <w:rPr>
                              <w:lang w:val="en-US"/>
                            </w:rPr>
                            <w:t xml:space="preserve"> release</w:t>
                          </w:r>
                        </w:p>
                        <w:p w14:paraId="34A1C695" w14:textId="77777777" w:rsidR="004C6C5D" w:rsidRPr="00F7507F" w:rsidRDefault="004C6C5D" w:rsidP="004C6C5D">
                          <w:pPr>
                            <w:pStyle w:val="12-Title"/>
                            <w:rPr>
                              <w:lang w:val="en-US"/>
                            </w:rPr>
                          </w:pPr>
                          <w:r w:rsidRPr="00F7507F">
                            <w:rPr>
                              <w:lang w:val="en-US"/>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" filled="f" stroked="f" strokeweight=".5pt">
              <v:textbox inset="0,0,0,0">
                <w:txbxContent>
                  <w:p w14:paraId="456AD9F8" w14:textId="77777777" w:rsidR="004C6C5D" w:rsidRPr="00F7507F" w:rsidRDefault="004C6C5D" w:rsidP="004C6C5D">
                    <w:pPr>
                      <w:pStyle w:val="12-Title"/>
                      <w:rPr>
                        <w:sz w:val="22"/>
                        <w:szCs w:val="22"/>
                        <w:lang w:val="en-US"/>
                      </w:rPr>
                    </w:pPr>
                  </w:p>
                  <w:p w14:paraId="2F38E479" w14:textId="1FCE49F9" w:rsidR="004C6C5D" w:rsidRPr="00F7507F" w:rsidRDefault="000E5FCA" w:rsidP="004C6C5D">
                    <w:pPr>
                      <w:pStyle w:val="12-Title"/>
                      <w:rPr>
                        <w:lang w:val="en-US"/>
                      </w:rPr>
                    </w:pPr>
                    <w:r w:rsidRPr="00F7507F">
                      <w:rPr>
                        <w:lang w:val="en-US"/>
                      </w:rPr>
                      <w:t>Press</w:t>
                    </w:r>
                    <w:r w:rsidR="00F7507F">
                      <w:rPr>
                        <w:lang w:val="en-US"/>
                      </w:rPr>
                      <w:t xml:space="preserve"> release</w:t>
                    </w:r>
                  </w:p>
                  <w:p w14:paraId="34A1C695" w14:textId="77777777" w:rsidR="004C6C5D" w:rsidRPr="00F7507F" w:rsidRDefault="004C6C5D" w:rsidP="004C6C5D">
                    <w:pPr>
                      <w:pStyle w:val="12-Title"/>
                      <w:rPr>
                        <w:lang w:val="en-US"/>
                      </w:rPr>
                    </w:pPr>
                    <w:r w:rsidRPr="00F7507F">
                      <w:rPr>
                        <w:lang w:val="en-US"/>
                      </w:rPr>
                      <w:br/>
                    </w:r>
                  </w:p>
                </w:txbxContent>
              </v:textbox>
              <w10:wrap anchorx="margin" anchory="page"/>
            </v:shape>
          </w:pict>
        </mc:Fallback>
      </mc:AlternateContent>
    </w:r>
    <w:r w:rsidR="00E40548">
      <w:rPr>
        <w:noProof/>
        <w:lang w:eastAsia="de-DE"/>
      </w:rPr>
      <w:drawing>
        <wp:anchor distT="0" distB="0" distL="114300" distR="114300" simplePos="0" relativeHeight="251640832"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58EFE893" w:rsidR="00E40548" w:rsidRDefault="00062B97">
    <w:pPr>
      <w:pStyle w:val="Kopfzeile"/>
    </w:pPr>
    <w:r>
      <w:rPr>
        <w:noProof/>
        <w:lang w:eastAsia="de-DE"/>
      </w:rPr>
      <w:drawing>
        <wp:anchor distT="0" distB="0" distL="114300" distR="114300" simplePos="0" relativeHeight="251677696" behindDoc="0" locked="0" layoutInCell="1" allowOverlap="1" wp14:anchorId="06BA360F" wp14:editId="5C2ED30E">
          <wp:simplePos x="0" y="0"/>
          <wp:positionH relativeFrom="margin">
            <wp:posOffset>5064539</wp:posOffset>
          </wp:positionH>
          <wp:positionV relativeFrom="page">
            <wp:posOffset>999490</wp:posOffset>
          </wp:positionV>
          <wp:extent cx="989965" cy="641350"/>
          <wp:effectExtent l="0" t="0" r="635" b="0"/>
          <wp:wrapNone/>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3" cstate="print"/>
                  <a:srcRect/>
                  <a:stretch>
                    <a:fillRect/>
                  </a:stretch>
                </pic:blipFill>
                <pic:spPr bwMode="auto">
                  <a:xfrm>
                    <a:off x="0" y="0"/>
                    <a:ext cx="989965" cy="6413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61312"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0E49D418"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E51F9C" w:rsidRPr="00213B9A">
                            <w:rPr>
                              <w:rFonts w:cs="Arial"/>
                              <w:noProof/>
                              <w:sz w:val="18"/>
                              <w:lang w:val="en-US"/>
                            </w:rPr>
                            <w:t xml:space="preserve">- </w:t>
                          </w:r>
                          <w:r w:rsidR="00E51F9C">
                            <w:rPr>
                              <w:rFonts w:cs="Arial"/>
                              <w:noProof/>
                              <w:sz w:val="18"/>
                              <w:lang w:val="en-US"/>
                            </w:rPr>
                            <w:t>2</w:t>
                          </w:r>
                          <w:r w:rsidR="00E51F9C"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CTe5PvDQIAAPkD&#10;AAAOAAAAAAAAAAAAAAAAAC4CAABkcnMvZTJvRG9jLnhtbFBLAQItABQABgAIAAAAIQBAS+Tw2wAA&#10;AAgBAAAPAAAAAAAAAAAAAAAAAGcEAABkcnMvZG93bnJldi54bWxQSwUGAAAAAAQABADzAAAAbwUA&#10;AAAA&#10;" filled="f" stroked="f">
              <v:textbox>
                <w:txbxContent>
                  <w:p w14:paraId="45940F36" w14:textId="0E49D418"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E51F9C" w:rsidRPr="00213B9A">
                      <w:rPr>
                        <w:rFonts w:cs="Arial"/>
                        <w:noProof/>
                        <w:sz w:val="18"/>
                        <w:lang w:val="en-US"/>
                      </w:rPr>
                      <w:t xml:space="preserve">- </w:t>
                    </w:r>
                    <w:r w:rsidR="00E51F9C">
                      <w:rPr>
                        <w:rFonts w:cs="Arial"/>
                        <w:noProof/>
                        <w:sz w:val="18"/>
                        <w:lang w:val="en-US"/>
                      </w:rPr>
                      <w:t>2</w:t>
                    </w:r>
                    <w:r w:rsidR="00E51F9C"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7216"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A42A8"/>
    <w:multiLevelType w:val="hybridMultilevel"/>
    <w:tmpl w:val="D1763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removeDateAndTime/>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F"/>
    <w:rsid w:val="00010A2B"/>
    <w:rsid w:val="000167A1"/>
    <w:rsid w:val="000219AF"/>
    <w:rsid w:val="000511E4"/>
    <w:rsid w:val="00062B97"/>
    <w:rsid w:val="0006310A"/>
    <w:rsid w:val="000755BA"/>
    <w:rsid w:val="00092E35"/>
    <w:rsid w:val="00095547"/>
    <w:rsid w:val="000A4523"/>
    <w:rsid w:val="000B01CB"/>
    <w:rsid w:val="000B3F6D"/>
    <w:rsid w:val="000B708B"/>
    <w:rsid w:val="000C0C39"/>
    <w:rsid w:val="000E5FCA"/>
    <w:rsid w:val="001273AE"/>
    <w:rsid w:val="00130DED"/>
    <w:rsid w:val="00131249"/>
    <w:rsid w:val="00170C7E"/>
    <w:rsid w:val="00175D5B"/>
    <w:rsid w:val="00181107"/>
    <w:rsid w:val="00186BAA"/>
    <w:rsid w:val="0019701F"/>
    <w:rsid w:val="001B5139"/>
    <w:rsid w:val="001B6FC6"/>
    <w:rsid w:val="001D04FB"/>
    <w:rsid w:val="001D2B8F"/>
    <w:rsid w:val="001D7C3B"/>
    <w:rsid w:val="001F4391"/>
    <w:rsid w:val="00207863"/>
    <w:rsid w:val="002109B3"/>
    <w:rsid w:val="00213B9A"/>
    <w:rsid w:val="002168BE"/>
    <w:rsid w:val="002168E4"/>
    <w:rsid w:val="002268A2"/>
    <w:rsid w:val="0023098E"/>
    <w:rsid w:val="00235732"/>
    <w:rsid w:val="00236446"/>
    <w:rsid w:val="00237B47"/>
    <w:rsid w:val="002418E5"/>
    <w:rsid w:val="002429BB"/>
    <w:rsid w:val="00245363"/>
    <w:rsid w:val="0025357A"/>
    <w:rsid w:val="00255FA5"/>
    <w:rsid w:val="00256B14"/>
    <w:rsid w:val="00272A39"/>
    <w:rsid w:val="002831C6"/>
    <w:rsid w:val="00294247"/>
    <w:rsid w:val="00295D87"/>
    <w:rsid w:val="0029667F"/>
    <w:rsid w:val="002A5DB1"/>
    <w:rsid w:val="002B2782"/>
    <w:rsid w:val="002B7F67"/>
    <w:rsid w:val="002C0612"/>
    <w:rsid w:val="002C3BC9"/>
    <w:rsid w:val="002D2D38"/>
    <w:rsid w:val="00313328"/>
    <w:rsid w:val="00315CE5"/>
    <w:rsid w:val="0031750E"/>
    <w:rsid w:val="003261EF"/>
    <w:rsid w:val="003528D8"/>
    <w:rsid w:val="00363957"/>
    <w:rsid w:val="00373432"/>
    <w:rsid w:val="00391614"/>
    <w:rsid w:val="003A0C3A"/>
    <w:rsid w:val="003A62CF"/>
    <w:rsid w:val="003B02BB"/>
    <w:rsid w:val="003B64EC"/>
    <w:rsid w:val="003C1B7E"/>
    <w:rsid w:val="003F0541"/>
    <w:rsid w:val="003F55AD"/>
    <w:rsid w:val="00400A65"/>
    <w:rsid w:val="00434E53"/>
    <w:rsid w:val="00442D02"/>
    <w:rsid w:val="0046320B"/>
    <w:rsid w:val="00465E9C"/>
    <w:rsid w:val="00484AB3"/>
    <w:rsid w:val="0049432B"/>
    <w:rsid w:val="004C184A"/>
    <w:rsid w:val="004C6C5D"/>
    <w:rsid w:val="004D12F9"/>
    <w:rsid w:val="004F5C88"/>
    <w:rsid w:val="00525804"/>
    <w:rsid w:val="00526A9E"/>
    <w:rsid w:val="005355F0"/>
    <w:rsid w:val="0054582A"/>
    <w:rsid w:val="00575716"/>
    <w:rsid w:val="00587D8D"/>
    <w:rsid w:val="0059103D"/>
    <w:rsid w:val="00593C9C"/>
    <w:rsid w:val="005A5D8F"/>
    <w:rsid w:val="005C2180"/>
    <w:rsid w:val="005C24EE"/>
    <w:rsid w:val="005D02C2"/>
    <w:rsid w:val="005E7F23"/>
    <w:rsid w:val="005F042A"/>
    <w:rsid w:val="005F10CC"/>
    <w:rsid w:val="00606BCC"/>
    <w:rsid w:val="00632565"/>
    <w:rsid w:val="00633747"/>
    <w:rsid w:val="00644D7B"/>
    <w:rsid w:val="006464D2"/>
    <w:rsid w:val="006625EA"/>
    <w:rsid w:val="00681CBF"/>
    <w:rsid w:val="006A5D42"/>
    <w:rsid w:val="006B4E39"/>
    <w:rsid w:val="006D05EA"/>
    <w:rsid w:val="006E4CD7"/>
    <w:rsid w:val="00736F32"/>
    <w:rsid w:val="00741021"/>
    <w:rsid w:val="007442D3"/>
    <w:rsid w:val="00752F2D"/>
    <w:rsid w:val="0076586D"/>
    <w:rsid w:val="007659CE"/>
    <w:rsid w:val="0078117C"/>
    <w:rsid w:val="007B20BF"/>
    <w:rsid w:val="007B4188"/>
    <w:rsid w:val="007B5E78"/>
    <w:rsid w:val="007B72D5"/>
    <w:rsid w:val="007C3044"/>
    <w:rsid w:val="007D1510"/>
    <w:rsid w:val="00814C00"/>
    <w:rsid w:val="00840836"/>
    <w:rsid w:val="00870BA4"/>
    <w:rsid w:val="00874EF9"/>
    <w:rsid w:val="00884491"/>
    <w:rsid w:val="008C793B"/>
    <w:rsid w:val="008D6E01"/>
    <w:rsid w:val="008E5C7F"/>
    <w:rsid w:val="00900529"/>
    <w:rsid w:val="00900D9B"/>
    <w:rsid w:val="00903D0C"/>
    <w:rsid w:val="00922B26"/>
    <w:rsid w:val="00940AF8"/>
    <w:rsid w:val="00940E3C"/>
    <w:rsid w:val="0096426A"/>
    <w:rsid w:val="009671D3"/>
    <w:rsid w:val="00976550"/>
    <w:rsid w:val="00992BEE"/>
    <w:rsid w:val="009B5BA3"/>
    <w:rsid w:val="009C06E9"/>
    <w:rsid w:val="009C3DAD"/>
    <w:rsid w:val="009C40BB"/>
    <w:rsid w:val="009D27B0"/>
    <w:rsid w:val="009E6275"/>
    <w:rsid w:val="00A03657"/>
    <w:rsid w:val="00A145CC"/>
    <w:rsid w:val="00A17123"/>
    <w:rsid w:val="00A22460"/>
    <w:rsid w:val="00A311B4"/>
    <w:rsid w:val="00A46B35"/>
    <w:rsid w:val="00A52F32"/>
    <w:rsid w:val="00A6158A"/>
    <w:rsid w:val="00A63A74"/>
    <w:rsid w:val="00A75E42"/>
    <w:rsid w:val="00A844B3"/>
    <w:rsid w:val="00A93F82"/>
    <w:rsid w:val="00AA3700"/>
    <w:rsid w:val="00AB3BB1"/>
    <w:rsid w:val="00AE547C"/>
    <w:rsid w:val="00AE5BDB"/>
    <w:rsid w:val="00AE648C"/>
    <w:rsid w:val="00B07BD0"/>
    <w:rsid w:val="00B4516E"/>
    <w:rsid w:val="00B50164"/>
    <w:rsid w:val="00B52014"/>
    <w:rsid w:val="00B54BA4"/>
    <w:rsid w:val="00B603C9"/>
    <w:rsid w:val="00B61A66"/>
    <w:rsid w:val="00BA05C4"/>
    <w:rsid w:val="00BB1F11"/>
    <w:rsid w:val="00BB5C24"/>
    <w:rsid w:val="00BC2837"/>
    <w:rsid w:val="00BD40BD"/>
    <w:rsid w:val="00BE0637"/>
    <w:rsid w:val="00BE719C"/>
    <w:rsid w:val="00C01F47"/>
    <w:rsid w:val="00C022A6"/>
    <w:rsid w:val="00C074FF"/>
    <w:rsid w:val="00C411B3"/>
    <w:rsid w:val="00CA0532"/>
    <w:rsid w:val="00CB0673"/>
    <w:rsid w:val="00CC0350"/>
    <w:rsid w:val="00CC2F13"/>
    <w:rsid w:val="00CC6A3F"/>
    <w:rsid w:val="00D07199"/>
    <w:rsid w:val="00D21B38"/>
    <w:rsid w:val="00D62959"/>
    <w:rsid w:val="00D65038"/>
    <w:rsid w:val="00D67883"/>
    <w:rsid w:val="00D84E0A"/>
    <w:rsid w:val="00D9294D"/>
    <w:rsid w:val="00DA1992"/>
    <w:rsid w:val="00DA6486"/>
    <w:rsid w:val="00DA6D3A"/>
    <w:rsid w:val="00DB103E"/>
    <w:rsid w:val="00E271B4"/>
    <w:rsid w:val="00E37F77"/>
    <w:rsid w:val="00E40548"/>
    <w:rsid w:val="00E51F9C"/>
    <w:rsid w:val="00E53F44"/>
    <w:rsid w:val="00E62B88"/>
    <w:rsid w:val="00E76CAA"/>
    <w:rsid w:val="00E862AE"/>
    <w:rsid w:val="00E95307"/>
    <w:rsid w:val="00EA0F30"/>
    <w:rsid w:val="00EE6A90"/>
    <w:rsid w:val="00F33888"/>
    <w:rsid w:val="00F36CD1"/>
    <w:rsid w:val="00F63122"/>
    <w:rsid w:val="00F66376"/>
    <w:rsid w:val="00F7507F"/>
    <w:rsid w:val="00FA43D0"/>
    <w:rsid w:val="00FD360A"/>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4600"/>
  <w15:docId w15:val="{815CC638-4FB6-4F15-94F0-224E5595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484AB3"/>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484AB3"/>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uiPriority w:val="99"/>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character" w:customStyle="1" w:styleId="normaltextrun">
    <w:name w:val="normaltextrun"/>
    <w:basedOn w:val="Absatz-Standardschriftart"/>
    <w:rsid w:val="00062B97"/>
  </w:style>
  <w:style w:type="character" w:customStyle="1" w:styleId="spellingerror">
    <w:name w:val="spellingerror"/>
    <w:basedOn w:val="Absatz-Standardschriftart"/>
    <w:rsid w:val="00062B97"/>
  </w:style>
  <w:style w:type="character" w:styleId="NichtaufgelsteErwhnung">
    <w:name w:val="Unresolved Mention"/>
    <w:basedOn w:val="Absatz-Standardschriftart"/>
    <w:uiPriority w:val="99"/>
    <w:semiHidden/>
    <w:unhideWhenUsed/>
    <w:rsid w:val="002A5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91991">
      <w:bodyDiv w:val="1"/>
      <w:marLeft w:val="0"/>
      <w:marRight w:val="0"/>
      <w:marTop w:val="0"/>
      <w:marBottom w:val="0"/>
      <w:divBdr>
        <w:top w:val="none" w:sz="0" w:space="0" w:color="auto"/>
        <w:left w:val="none" w:sz="0" w:space="0" w:color="auto"/>
        <w:bottom w:val="none" w:sz="0" w:space="0" w:color="auto"/>
        <w:right w:val="none" w:sz="0" w:space="0" w:color="auto"/>
      </w:divBdr>
    </w:div>
    <w:div w:id="368070494">
      <w:bodyDiv w:val="1"/>
      <w:marLeft w:val="0"/>
      <w:marRight w:val="0"/>
      <w:marTop w:val="0"/>
      <w:marBottom w:val="0"/>
      <w:divBdr>
        <w:top w:val="none" w:sz="0" w:space="0" w:color="auto"/>
        <w:left w:val="none" w:sz="0" w:space="0" w:color="auto"/>
        <w:bottom w:val="none" w:sz="0" w:space="0" w:color="auto"/>
        <w:right w:val="none" w:sz="0" w:space="0" w:color="auto"/>
      </w:divBdr>
    </w:div>
    <w:div w:id="7437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dac.de/rund-ums-fahrzeug/ausstattung-technik-zubehoer/zubehoer/bremsscheiben-bremsbelaege/" TargetMode="External"/><Relationship Id="rId17" Type="http://schemas.openxmlformats.org/officeDocument/2006/relationships/image" Target="media/image4.jpeg"/><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133031BBC3746B2F5C2188F7A2670" ma:contentTypeVersion="9" ma:contentTypeDescription="Create a new document." ma:contentTypeScope="" ma:versionID="23999647c9d3468a7da6d9bac9cc05ba">
  <xsd:schema xmlns:xsd="http://www.w3.org/2001/XMLSchema" xmlns:xs="http://www.w3.org/2001/XMLSchema" xmlns:p="http://schemas.microsoft.com/office/2006/metadata/properties" xmlns:ns2="1d3ff43b-78de-4b80-8729-b52ae9b954bd" targetNamespace="http://schemas.microsoft.com/office/2006/metadata/properties" ma:root="true" ma:fieldsID="6f4871485e34e121184f75c12b204adb" ns2:_="">
    <xsd:import namespace="1d3ff43b-78de-4b80-8729-b52ae9b9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ff43b-78de-4b80-8729-b52ae9b95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FD2B3A1E-F4F1-455E-936A-06739BAE4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ff43b-78de-4b80-8729-b52ae9b9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F04A2B-C13C-44E3-8105-9EEA9BFF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3271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3783</CharactersWithSpaces>
  <SharedDoc>false</SharedDoc>
  <HLinks>
    <vt:vector size="6" baseType="variant">
      <vt:variant>
        <vt:i4>3997727</vt:i4>
      </vt:variant>
      <vt:variant>
        <vt:i4>0</vt:i4>
      </vt:variant>
      <vt:variant>
        <vt:i4>0</vt:i4>
      </vt:variant>
      <vt:variant>
        <vt:i4>5</vt:i4>
      </vt:variant>
      <vt:variant>
        <vt:lpwstr>https://continental.sharepoint.com/teams/cs_10002314/Shared Documents/Forms/AllItems.aspx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Pigge, Enno</dc:creator>
  <cp:lastModifiedBy>Kathi Bettels</cp:lastModifiedBy>
  <cp:revision>9</cp:revision>
  <cp:lastPrinted>2021-07-14T10:15:00Z</cp:lastPrinted>
  <dcterms:created xsi:type="dcterms:W3CDTF">2021-07-13T15:03:00Z</dcterms:created>
  <dcterms:modified xsi:type="dcterms:W3CDTF">2021-07-15T05:15:00Z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0x010100674133031BBC3746B2F5C2188F7A2670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